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41DFD7A" w:rsidR="005F05AF" w:rsidRPr="003678C9" w:rsidRDefault="003A68D4" w:rsidP="000178B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F0E88">
        <w:rPr>
          <w:rFonts w:ascii="Arial" w:eastAsia="Times New Roman" w:hAnsi="Arial" w:cs="Arial"/>
          <w:b/>
          <w:bCs/>
          <w:noProof/>
          <w:sz w:val="28"/>
          <w:szCs w:val="28"/>
        </w:rPr>
        <w:t xml:space="preserve"> </w:t>
      </w:r>
      <w:r w:rsidR="003E2A7E">
        <w:rPr>
          <w:rFonts w:ascii="Arial" w:eastAsia="Times New Roman" w:hAnsi="Arial" w:cs="Arial"/>
          <w:b/>
          <w:bCs/>
          <w:noProof/>
          <w:sz w:val="28"/>
          <w:szCs w:val="28"/>
        </w:rPr>
        <w:t>Veterinary</w:t>
      </w:r>
      <w:r w:rsidR="001F0E88">
        <w:rPr>
          <w:rFonts w:ascii="Arial" w:eastAsia="Times New Roman" w:hAnsi="Arial" w:cs="Arial"/>
          <w:b/>
          <w:bCs/>
          <w:noProof/>
          <w:sz w:val="28"/>
          <w:szCs w:val="28"/>
        </w:rPr>
        <w:t xml:space="preserve"> Pharmacy Technician I </w:t>
      </w:r>
      <w:r w:rsidR="003754A1">
        <w:rPr>
          <w:rFonts w:ascii="Arial" w:eastAsia="Times New Roman" w:hAnsi="Arial" w:cs="Arial"/>
          <w:b/>
          <w:bCs/>
          <w:noProof/>
          <w:sz w:val="28"/>
          <w:szCs w:val="28"/>
        </w:rPr>
        <w:t xml:space="preserve">Standard </w:t>
      </w:r>
      <w:r w:rsidR="001F0E88">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5792C99" w:rsidR="00FF56A9" w:rsidRPr="004925DF"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4925DF">
        <w:rPr>
          <w:rFonts w:ascii="Arial" w:eastAsia="Times New Roman" w:hAnsi="Arial" w:cs="Arial"/>
          <w:b/>
          <w:bCs/>
          <w:color w:val="000000" w:themeColor="text1"/>
          <w:sz w:val="24"/>
          <w:szCs w:val="24"/>
        </w:rPr>
        <w:t>Classification Title</w:t>
      </w:r>
      <w:r w:rsidR="00621CE2" w:rsidRPr="004925DF">
        <w:rPr>
          <w:rFonts w:ascii="Arial" w:eastAsia="Times New Roman" w:hAnsi="Arial" w:cs="Arial"/>
          <w:b/>
          <w:bCs/>
          <w:color w:val="000000" w:themeColor="text1"/>
          <w:sz w:val="24"/>
          <w:szCs w:val="24"/>
        </w:rPr>
        <w:t>:</w:t>
      </w:r>
      <w:r w:rsidR="000B2FFA" w:rsidRPr="004925DF">
        <w:rPr>
          <w:rFonts w:ascii="Arial" w:eastAsia="Times New Roman" w:hAnsi="Arial" w:cs="Arial"/>
          <w:b/>
          <w:bCs/>
          <w:color w:val="000000" w:themeColor="text1"/>
          <w:sz w:val="24"/>
          <w:szCs w:val="24"/>
        </w:rPr>
        <w:t xml:space="preserve"> </w:t>
      </w:r>
      <w:r w:rsidR="004925DF" w:rsidRPr="004925DF">
        <w:rPr>
          <w:rFonts w:ascii="Arial" w:eastAsia="Times New Roman" w:hAnsi="Arial" w:cs="Arial"/>
          <w:color w:val="000000" w:themeColor="text1"/>
          <w:sz w:val="24"/>
          <w:szCs w:val="24"/>
        </w:rPr>
        <w:t xml:space="preserve">Veterinary </w:t>
      </w:r>
      <w:r w:rsidR="000178B7" w:rsidRPr="004925DF">
        <w:rPr>
          <w:rFonts w:ascii="Arial" w:eastAsia="Times New Roman" w:hAnsi="Arial" w:cs="Arial"/>
          <w:color w:val="000000" w:themeColor="text1"/>
          <w:sz w:val="24"/>
          <w:szCs w:val="24"/>
        </w:rPr>
        <w:t>Pharmacy Technician I</w:t>
      </w:r>
    </w:p>
    <w:p w14:paraId="37C2005C" w14:textId="77777777" w:rsidR="00FF56A9" w:rsidRPr="004925DF" w:rsidRDefault="00FF56A9" w:rsidP="00FF56A9">
      <w:pPr>
        <w:shd w:val="clear" w:color="auto" w:fill="FFFFFF"/>
        <w:spacing w:after="0" w:line="240" w:lineRule="auto"/>
        <w:rPr>
          <w:rFonts w:ascii="Arial" w:eastAsia="Times New Roman" w:hAnsi="Arial" w:cs="Arial"/>
          <w:color w:val="000000"/>
          <w:sz w:val="24"/>
          <w:szCs w:val="24"/>
        </w:rPr>
      </w:pPr>
    </w:p>
    <w:p w14:paraId="28948D4F" w14:textId="335EE542" w:rsidR="00FF56A9" w:rsidRPr="004925DF" w:rsidRDefault="00FF56A9" w:rsidP="5745B4B6">
      <w:pPr>
        <w:shd w:val="clear" w:color="auto" w:fill="FFFFFF" w:themeFill="background1"/>
        <w:spacing w:after="0" w:line="240" w:lineRule="auto"/>
        <w:rPr>
          <w:rFonts w:ascii="Arial" w:eastAsia="Times New Roman" w:hAnsi="Arial" w:cs="Arial"/>
          <w:b/>
          <w:bCs/>
          <w:sz w:val="24"/>
          <w:szCs w:val="24"/>
        </w:rPr>
      </w:pPr>
      <w:r w:rsidRPr="004925DF">
        <w:rPr>
          <w:rFonts w:ascii="Arial" w:eastAsia="Times New Roman" w:hAnsi="Arial" w:cs="Arial"/>
          <w:b/>
          <w:bCs/>
          <w:sz w:val="24"/>
          <w:szCs w:val="24"/>
        </w:rPr>
        <w:t>FLSA Exemption Status:</w:t>
      </w:r>
      <w:r w:rsidR="000B2FFA" w:rsidRPr="004925DF">
        <w:rPr>
          <w:rFonts w:ascii="Arial" w:eastAsia="Times New Roman" w:hAnsi="Arial" w:cs="Arial"/>
          <w:b/>
          <w:bCs/>
          <w:sz w:val="24"/>
          <w:szCs w:val="24"/>
        </w:rPr>
        <w:t xml:space="preserve"> </w:t>
      </w:r>
      <w:r w:rsidR="000178B7" w:rsidRPr="004925DF">
        <w:rPr>
          <w:rFonts w:ascii="Arial" w:eastAsia="Times New Roman" w:hAnsi="Arial" w:cs="Arial"/>
          <w:sz w:val="24"/>
          <w:szCs w:val="24"/>
        </w:rPr>
        <w:t>Non-Exempt</w:t>
      </w:r>
    </w:p>
    <w:p w14:paraId="65FDD8E7" w14:textId="77777777" w:rsidR="00FF56A9" w:rsidRPr="004925DF" w:rsidRDefault="00FF56A9" w:rsidP="00FF56A9">
      <w:pPr>
        <w:shd w:val="clear" w:color="auto" w:fill="FFFFFF"/>
        <w:spacing w:after="0" w:line="240" w:lineRule="auto"/>
        <w:rPr>
          <w:rFonts w:ascii="Arial" w:eastAsia="Times New Roman" w:hAnsi="Arial" w:cs="Arial"/>
          <w:sz w:val="24"/>
          <w:szCs w:val="24"/>
        </w:rPr>
      </w:pPr>
    </w:p>
    <w:p w14:paraId="034B3720" w14:textId="5BB710AB" w:rsidR="00EA447A" w:rsidRPr="004925DF" w:rsidRDefault="00FF56A9" w:rsidP="5EDD3EB1">
      <w:pPr>
        <w:shd w:val="clear" w:color="auto" w:fill="FFFFFF" w:themeFill="background1"/>
        <w:spacing w:after="0" w:line="240" w:lineRule="auto"/>
        <w:rPr>
          <w:rFonts w:ascii="Arial" w:eastAsia="Times New Roman" w:hAnsi="Arial" w:cs="Arial"/>
          <w:sz w:val="24"/>
          <w:szCs w:val="24"/>
        </w:rPr>
      </w:pPr>
      <w:r w:rsidRPr="004925DF">
        <w:rPr>
          <w:rFonts w:ascii="Arial" w:eastAsia="Times New Roman" w:hAnsi="Arial" w:cs="Arial"/>
          <w:b/>
          <w:bCs/>
          <w:sz w:val="24"/>
          <w:szCs w:val="24"/>
        </w:rPr>
        <w:t>Pay Grade:</w:t>
      </w:r>
      <w:r w:rsidR="00EA50D1" w:rsidRPr="004925DF">
        <w:rPr>
          <w:rFonts w:ascii="Arial" w:eastAsia="Times New Roman" w:hAnsi="Arial" w:cs="Arial"/>
          <w:b/>
          <w:bCs/>
          <w:sz w:val="24"/>
          <w:szCs w:val="24"/>
        </w:rPr>
        <w:t xml:space="preserve"> </w:t>
      </w:r>
      <w:r w:rsidR="00E82D50" w:rsidRPr="004925DF">
        <w:rPr>
          <w:rFonts w:ascii="Arial" w:eastAsia="Times New Roman" w:hAnsi="Arial" w:cs="Arial"/>
          <w:sz w:val="24"/>
          <w:szCs w:val="24"/>
        </w:rPr>
        <w:t>7</w:t>
      </w:r>
    </w:p>
    <w:p w14:paraId="190747DD" w14:textId="475CB7A9" w:rsidR="008F60D3" w:rsidRPr="004925DF" w:rsidRDefault="008F60D3" w:rsidP="5EDD3EB1">
      <w:pPr>
        <w:shd w:val="clear" w:color="auto" w:fill="FFFFFF" w:themeFill="background1"/>
        <w:spacing w:after="0" w:line="240" w:lineRule="auto"/>
        <w:rPr>
          <w:rFonts w:ascii="Arial" w:eastAsia="Times New Roman" w:hAnsi="Arial" w:cs="Arial"/>
          <w:sz w:val="24"/>
          <w:szCs w:val="24"/>
        </w:rPr>
      </w:pPr>
    </w:p>
    <w:p w14:paraId="4AFEA815" w14:textId="44B0DBC6" w:rsidR="008F60D3" w:rsidRPr="004925DF" w:rsidRDefault="008F60D3" w:rsidP="5EDD3EB1">
      <w:pPr>
        <w:shd w:val="clear" w:color="auto" w:fill="FFFFFF" w:themeFill="background1"/>
        <w:spacing w:after="0" w:line="240" w:lineRule="auto"/>
        <w:rPr>
          <w:rFonts w:ascii="Arial" w:eastAsia="Times New Roman" w:hAnsi="Arial" w:cs="Arial"/>
          <w:sz w:val="24"/>
          <w:szCs w:val="24"/>
        </w:rPr>
      </w:pPr>
      <w:r w:rsidRPr="004925DF">
        <w:rPr>
          <w:rFonts w:ascii="Arial" w:eastAsia="Times New Roman" w:hAnsi="Arial" w:cs="Arial"/>
          <w:b/>
          <w:bCs/>
          <w:sz w:val="24"/>
          <w:szCs w:val="24"/>
        </w:rPr>
        <w:t xml:space="preserve">Minimum Pay: </w:t>
      </w:r>
      <w:r w:rsidR="004925DF" w:rsidRPr="004925DF">
        <w:rPr>
          <w:rFonts w:ascii="Arial" w:eastAsia="Times New Roman" w:hAnsi="Arial" w:cs="Arial"/>
          <w:b/>
          <w:bCs/>
          <w:sz w:val="24"/>
          <w:szCs w:val="24"/>
        </w:rPr>
        <w:t>$</w:t>
      </w:r>
      <w:r w:rsidRPr="004925DF">
        <w:rPr>
          <w:rFonts w:ascii="Arial" w:eastAsia="Times New Roman" w:hAnsi="Arial" w:cs="Arial"/>
          <w:sz w:val="24"/>
          <w:szCs w:val="24"/>
        </w:rPr>
        <w:t>16.58</w:t>
      </w:r>
    </w:p>
    <w:p w14:paraId="3E0C7C88" w14:textId="1DA1800E" w:rsidR="00FF56A9" w:rsidRPr="004925D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925DF" w:rsidRDefault="4510CEF4" w:rsidP="004973FD">
      <w:pPr>
        <w:spacing w:after="0" w:line="259" w:lineRule="auto"/>
        <w:rPr>
          <w:rFonts w:ascii="Arial" w:eastAsia="Arial" w:hAnsi="Arial" w:cs="Arial"/>
          <w:color w:val="000000" w:themeColor="text1"/>
          <w:sz w:val="24"/>
          <w:szCs w:val="24"/>
        </w:rPr>
      </w:pPr>
      <w:r w:rsidRPr="004925DF">
        <w:rPr>
          <w:rFonts w:ascii="Arial" w:eastAsia="Arial" w:hAnsi="Arial" w:cs="Arial"/>
          <w:b/>
          <w:bCs/>
          <w:color w:val="000000" w:themeColor="text1"/>
          <w:sz w:val="24"/>
          <w:szCs w:val="24"/>
        </w:rPr>
        <w:t xml:space="preserve">Job Description Summary:  </w:t>
      </w:r>
    </w:p>
    <w:p w14:paraId="371FA063" w14:textId="0DB1C3B1" w:rsidR="00017AB2" w:rsidRPr="004925DF" w:rsidRDefault="00017AB2" w:rsidP="00017AB2">
      <w:p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The Veterinary Pharmacy Technician I, under supervision, assists in the efficient operation of the Veterinary Medical Teaching Hospital Pharmacy to provide quality animal care. Provides clear communications with faculty, staff, students, and clients about pharmacy operations.</w:t>
      </w:r>
    </w:p>
    <w:p w14:paraId="77AD0FB9" w14:textId="454135C6" w:rsidR="003754A1" w:rsidRPr="004925DF" w:rsidRDefault="003754A1" w:rsidP="00017AB2">
      <w:pPr>
        <w:shd w:val="clear" w:color="auto" w:fill="FFFFFF"/>
        <w:spacing w:after="0" w:line="240" w:lineRule="auto"/>
        <w:textAlignment w:val="baseline"/>
        <w:rPr>
          <w:rFonts w:ascii="Arial" w:eastAsia="Times New Roman" w:hAnsi="Arial" w:cs="Arial"/>
          <w:sz w:val="24"/>
          <w:szCs w:val="24"/>
        </w:rPr>
      </w:pPr>
    </w:p>
    <w:p w14:paraId="5B82A4A6" w14:textId="77777777" w:rsidR="003754A1" w:rsidRPr="004925DF" w:rsidRDefault="003754A1" w:rsidP="003754A1">
      <w:pPr>
        <w:pStyle w:val="NoSpacing"/>
        <w:spacing w:after="120"/>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Essential Duties and Tasks:</w:t>
      </w:r>
    </w:p>
    <w:p w14:paraId="3DF34B26" w14:textId="77777777" w:rsidR="003754A1" w:rsidRPr="004925DF" w:rsidRDefault="003754A1" w:rsidP="003754A1">
      <w:pPr>
        <w:pStyle w:val="NoSpacing"/>
        <w:spacing w:after="120"/>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30% Pharmacy Patient Care</w:t>
      </w:r>
    </w:p>
    <w:p w14:paraId="3996B849"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Interprets, processes, fills, and dispenses prescriptions and orders.</w:t>
      </w:r>
    </w:p>
    <w:p w14:paraId="6628AD4C"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Prepares and packages medications, pharmaceuticals, prescriptions, and returned goods for shipment.</w:t>
      </w:r>
    </w:p>
    <w:p w14:paraId="418D2236"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Assists pharmacy staff by preparing pharmaceutical products using scales, balances, hoods, and the autoclave.</w:t>
      </w:r>
    </w:p>
    <w:p w14:paraId="5E665725" w14:textId="77777777" w:rsidR="003754A1" w:rsidRPr="004925DF" w:rsidRDefault="003754A1" w:rsidP="003754A1">
      <w:pPr>
        <w:pStyle w:val="NoSpacing"/>
        <w:ind w:left="720"/>
        <w:rPr>
          <w:rFonts w:ascii="Arial" w:eastAsia="Arial" w:hAnsi="Arial" w:cs="Arial"/>
          <w:color w:val="000000" w:themeColor="text1"/>
          <w:sz w:val="24"/>
          <w:szCs w:val="24"/>
        </w:rPr>
      </w:pPr>
    </w:p>
    <w:p w14:paraId="172A0501" w14:textId="77777777" w:rsidR="003754A1" w:rsidRPr="004925DF" w:rsidRDefault="003754A1" w:rsidP="003754A1">
      <w:pPr>
        <w:pStyle w:val="NoSpacing"/>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25% Pharmacy Operations</w:t>
      </w:r>
    </w:p>
    <w:p w14:paraId="420EB3AE"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Accounts for all sales and enters billing information into the pharmacy computer.</w:t>
      </w:r>
    </w:p>
    <w:p w14:paraId="490FFC84"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Maintains control and accurate recordkeeping of controlled substances.</w:t>
      </w:r>
    </w:p>
    <w:p w14:paraId="055739C9"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Assumes responsibility for the daily report by verifying scales, checking discrepancies and reports, and balancing records.</w:t>
      </w:r>
    </w:p>
    <w:p w14:paraId="7E5081B9"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Complies with laws and regulations governing the preparation, dispensing, and compounding of prescription drugs, chemicals, and pharmaceutical products.</w:t>
      </w:r>
    </w:p>
    <w:p w14:paraId="718D8EC4"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Participates in the annual and additional inventories.</w:t>
      </w:r>
    </w:p>
    <w:p w14:paraId="5EAAD915"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Assists staff by maintaining and updating policies and procedures, signature lists, non-inventory lists, labels, pharmacy storage inventory, and pharmacy staff schedules.</w:t>
      </w:r>
    </w:p>
    <w:p w14:paraId="5B56D969" w14:textId="77777777" w:rsidR="003754A1" w:rsidRPr="004925DF" w:rsidRDefault="003754A1" w:rsidP="003754A1">
      <w:pPr>
        <w:pStyle w:val="ListParagraph"/>
        <w:shd w:val="clear" w:color="auto" w:fill="FFFFFF"/>
        <w:spacing w:after="0" w:line="240" w:lineRule="auto"/>
        <w:textAlignment w:val="baseline"/>
        <w:rPr>
          <w:rFonts w:ascii="Arial" w:eastAsia="Times New Roman" w:hAnsi="Arial" w:cs="Arial"/>
          <w:sz w:val="24"/>
          <w:szCs w:val="24"/>
        </w:rPr>
      </w:pPr>
    </w:p>
    <w:p w14:paraId="2DDF88BB" w14:textId="77777777" w:rsidR="003754A1" w:rsidRPr="004925DF" w:rsidRDefault="003754A1" w:rsidP="003754A1">
      <w:pPr>
        <w:shd w:val="clear" w:color="auto" w:fill="FFFFFF"/>
        <w:spacing w:after="0" w:line="240" w:lineRule="auto"/>
        <w:textAlignment w:val="baseline"/>
        <w:rPr>
          <w:rFonts w:ascii="Arial" w:eastAsia="Times New Roman" w:hAnsi="Arial" w:cs="Arial"/>
          <w:b/>
          <w:bCs/>
          <w:sz w:val="24"/>
          <w:szCs w:val="24"/>
        </w:rPr>
      </w:pPr>
      <w:r w:rsidRPr="004925DF">
        <w:rPr>
          <w:rFonts w:ascii="Arial" w:eastAsia="Times New Roman" w:hAnsi="Arial" w:cs="Arial"/>
          <w:b/>
          <w:bCs/>
          <w:sz w:val="24"/>
          <w:szCs w:val="24"/>
        </w:rPr>
        <w:t>15% Communication</w:t>
      </w:r>
    </w:p>
    <w:p w14:paraId="738D43E0"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Maintains high standards of public relations and communication during interactions with in-house customers, clients, faculty, staff, students, and administrators.</w:t>
      </w:r>
    </w:p>
    <w:p w14:paraId="0D71CF54"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Interacts with clients and public in the retail setting.</w:t>
      </w:r>
    </w:p>
    <w:p w14:paraId="622B932B"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Assists veterinary students in their orientation to pharmacy policies and procedures and prescription drug laws.</w:t>
      </w:r>
    </w:p>
    <w:p w14:paraId="3CB9C7AA" w14:textId="77777777" w:rsidR="003754A1" w:rsidRPr="004925DF" w:rsidRDefault="003754A1" w:rsidP="003754A1">
      <w:pPr>
        <w:shd w:val="clear" w:color="auto" w:fill="FFFFFF"/>
        <w:spacing w:after="0" w:line="240" w:lineRule="auto"/>
        <w:textAlignment w:val="baseline"/>
        <w:rPr>
          <w:rFonts w:ascii="Arial" w:eastAsia="Times New Roman" w:hAnsi="Arial" w:cs="Arial"/>
          <w:b/>
          <w:bCs/>
          <w:sz w:val="24"/>
          <w:szCs w:val="24"/>
        </w:rPr>
      </w:pPr>
    </w:p>
    <w:p w14:paraId="3E2DA5F1" w14:textId="77777777" w:rsidR="003754A1" w:rsidRPr="004925DF" w:rsidRDefault="003754A1" w:rsidP="003754A1">
      <w:pPr>
        <w:shd w:val="clear" w:color="auto" w:fill="FFFFFF"/>
        <w:spacing w:after="0" w:line="240" w:lineRule="auto"/>
        <w:textAlignment w:val="baseline"/>
        <w:rPr>
          <w:rFonts w:ascii="Arial" w:eastAsia="Times New Roman" w:hAnsi="Arial" w:cs="Arial"/>
          <w:b/>
          <w:bCs/>
          <w:sz w:val="24"/>
          <w:szCs w:val="24"/>
        </w:rPr>
      </w:pPr>
      <w:r w:rsidRPr="004925DF">
        <w:rPr>
          <w:rFonts w:ascii="Arial" w:eastAsia="Times New Roman" w:hAnsi="Arial" w:cs="Arial"/>
          <w:b/>
          <w:bCs/>
          <w:sz w:val="24"/>
          <w:szCs w:val="24"/>
        </w:rPr>
        <w:lastRenderedPageBreak/>
        <w:t>10% Equipment</w:t>
      </w:r>
    </w:p>
    <w:p w14:paraId="7843D894"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Trains to become proficient in using and maintaining endoscope equipment.</w:t>
      </w:r>
    </w:p>
    <w:p w14:paraId="5DD89149" w14:textId="77777777" w:rsidR="003754A1" w:rsidRPr="004925DF" w:rsidRDefault="003754A1" w:rsidP="003754A1">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4925DF">
        <w:rPr>
          <w:rFonts w:ascii="Arial" w:eastAsia="Times New Roman" w:hAnsi="Arial" w:cs="Arial"/>
          <w:sz w:val="24"/>
          <w:szCs w:val="24"/>
        </w:rPr>
        <w:t>Supports staff by configuring and stocking Cubex dispensing machines and training users.</w:t>
      </w:r>
    </w:p>
    <w:p w14:paraId="584A9089" w14:textId="77777777" w:rsidR="003754A1" w:rsidRPr="004925DF" w:rsidRDefault="003754A1" w:rsidP="003754A1">
      <w:pPr>
        <w:spacing w:after="0" w:line="240" w:lineRule="auto"/>
        <w:rPr>
          <w:rFonts w:ascii="Arial" w:eastAsia="Arial" w:hAnsi="Arial" w:cs="Arial"/>
          <w:color w:val="1F4E79"/>
          <w:sz w:val="24"/>
          <w:szCs w:val="24"/>
        </w:rPr>
      </w:pPr>
    </w:p>
    <w:p w14:paraId="3F97AAA4" w14:textId="77777777" w:rsidR="003754A1" w:rsidRPr="004925DF" w:rsidRDefault="003754A1" w:rsidP="003754A1">
      <w:pPr>
        <w:spacing w:after="0" w:line="259" w:lineRule="auto"/>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20% Duty Title (for the department's use)</w:t>
      </w:r>
    </w:p>
    <w:p w14:paraId="71B8D9A6" w14:textId="07E1F2EA" w:rsidR="003754A1" w:rsidRPr="004925DF" w:rsidRDefault="003754A1" w:rsidP="003754A1">
      <w:pPr>
        <w:pStyle w:val="ListParagraph"/>
        <w:numPr>
          <w:ilvl w:val="0"/>
          <w:numId w:val="3"/>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Remaining Percentage Can Be Determined by Department to Meet Business Needs or Can Be Incorporated into Percentages Above.</w:t>
      </w:r>
    </w:p>
    <w:p w14:paraId="778247D7" w14:textId="77777777" w:rsidR="00B63501" w:rsidRPr="004925DF" w:rsidRDefault="00B63501" w:rsidP="5745B4B6">
      <w:pPr>
        <w:spacing w:after="0" w:line="240" w:lineRule="auto"/>
        <w:rPr>
          <w:rFonts w:ascii="Arial" w:eastAsia="Arial" w:hAnsi="Arial" w:cs="Arial"/>
          <w:sz w:val="24"/>
          <w:szCs w:val="24"/>
        </w:rPr>
      </w:pPr>
    </w:p>
    <w:p w14:paraId="0DAB0DDC" w14:textId="6C6BA0D7" w:rsidR="00384947" w:rsidRPr="004925DF" w:rsidRDefault="4510CEF4" w:rsidP="00384947">
      <w:pPr>
        <w:spacing w:after="0" w:line="259" w:lineRule="auto"/>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 xml:space="preserve">Required Education and Experience: </w:t>
      </w:r>
    </w:p>
    <w:p w14:paraId="4B9BA10C" w14:textId="1B573371" w:rsidR="00384947" w:rsidRPr="004925DF" w:rsidRDefault="00ED7040" w:rsidP="00384947">
      <w:pPr>
        <w:pStyle w:val="ListParagraph"/>
        <w:numPr>
          <w:ilvl w:val="0"/>
          <w:numId w:val="25"/>
        </w:numPr>
        <w:spacing w:after="0" w:line="259" w:lineRule="auto"/>
        <w:rPr>
          <w:rFonts w:ascii="Arial" w:eastAsia="Arial" w:hAnsi="Arial" w:cs="Arial"/>
          <w:b/>
          <w:bCs/>
          <w:color w:val="000000" w:themeColor="text1"/>
          <w:sz w:val="24"/>
          <w:szCs w:val="24"/>
        </w:rPr>
      </w:pPr>
      <w:r w:rsidRPr="004925DF">
        <w:rPr>
          <w:rFonts w:ascii="Arial" w:eastAsia="Arial" w:hAnsi="Arial" w:cs="Arial"/>
          <w:color w:val="000000" w:themeColor="text1"/>
          <w:sz w:val="24"/>
          <w:szCs w:val="24"/>
        </w:rPr>
        <w:t>Associate</w:t>
      </w:r>
      <w:r w:rsidR="0049703A" w:rsidRPr="004925DF">
        <w:rPr>
          <w:rFonts w:ascii="Arial" w:eastAsia="Arial" w:hAnsi="Arial" w:cs="Arial"/>
          <w:color w:val="000000" w:themeColor="text1"/>
          <w:sz w:val="24"/>
          <w:szCs w:val="24"/>
        </w:rPr>
        <w:t xml:space="preserve"> degree or equivalent combination of education and experience.</w:t>
      </w:r>
    </w:p>
    <w:p w14:paraId="2EC69F7C" w14:textId="1C25D646" w:rsidR="001221D6" w:rsidRPr="004925DF" w:rsidRDefault="0049703A" w:rsidP="004973FD">
      <w:pPr>
        <w:pStyle w:val="ListParagraph"/>
        <w:numPr>
          <w:ilvl w:val="0"/>
          <w:numId w:val="25"/>
        </w:numPr>
        <w:spacing w:after="0" w:line="259" w:lineRule="auto"/>
        <w:rPr>
          <w:rFonts w:ascii="Arial" w:eastAsia="Arial" w:hAnsi="Arial" w:cs="Arial"/>
          <w:b/>
          <w:bCs/>
          <w:color w:val="000000" w:themeColor="text1"/>
          <w:sz w:val="24"/>
          <w:szCs w:val="24"/>
        </w:rPr>
      </w:pPr>
      <w:r w:rsidRPr="004925DF">
        <w:rPr>
          <w:rFonts w:ascii="Arial" w:eastAsia="Arial" w:hAnsi="Arial" w:cs="Arial"/>
          <w:color w:val="000000" w:themeColor="text1"/>
          <w:sz w:val="24"/>
          <w:szCs w:val="24"/>
        </w:rPr>
        <w:t xml:space="preserve">One year of </w:t>
      </w:r>
      <w:r w:rsidR="00ED7040" w:rsidRPr="004925DF">
        <w:rPr>
          <w:rFonts w:ascii="Arial" w:eastAsia="Arial" w:hAnsi="Arial" w:cs="Arial"/>
          <w:color w:val="000000" w:themeColor="text1"/>
          <w:sz w:val="24"/>
          <w:szCs w:val="24"/>
        </w:rPr>
        <w:t>experience in a health-related field.</w:t>
      </w:r>
    </w:p>
    <w:p w14:paraId="31963EEA" w14:textId="77777777" w:rsidR="00384947" w:rsidRPr="004925DF" w:rsidRDefault="00384947" w:rsidP="00384947">
      <w:pPr>
        <w:pStyle w:val="ListParagraph"/>
        <w:spacing w:after="0" w:line="259" w:lineRule="auto"/>
        <w:rPr>
          <w:rFonts w:ascii="Arial" w:eastAsia="Arial" w:hAnsi="Arial" w:cs="Arial"/>
          <w:b/>
          <w:bCs/>
          <w:color w:val="000000" w:themeColor="text1"/>
          <w:sz w:val="24"/>
          <w:szCs w:val="24"/>
        </w:rPr>
      </w:pPr>
    </w:p>
    <w:p w14:paraId="4A58E23F" w14:textId="1A96C9E1" w:rsidR="5745B4B6" w:rsidRPr="004925DF" w:rsidRDefault="4510CEF4" w:rsidP="001221D6">
      <w:pPr>
        <w:spacing w:after="0" w:line="259" w:lineRule="auto"/>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 xml:space="preserve">Required Licenses and Certifications:  </w:t>
      </w:r>
    </w:p>
    <w:p w14:paraId="1EB3BE18" w14:textId="0C3C4358" w:rsidR="001221D6" w:rsidRPr="004925DF" w:rsidRDefault="009D5A71" w:rsidP="001221D6">
      <w:pPr>
        <w:pStyle w:val="ListParagraph"/>
        <w:numPr>
          <w:ilvl w:val="0"/>
          <w:numId w:val="26"/>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None</w:t>
      </w:r>
    </w:p>
    <w:p w14:paraId="6295BC48" w14:textId="77777777" w:rsidR="00384947" w:rsidRPr="004925DF" w:rsidRDefault="00384947" w:rsidP="00384947">
      <w:pPr>
        <w:pStyle w:val="ListParagraph"/>
        <w:spacing w:after="0" w:line="259" w:lineRule="auto"/>
        <w:rPr>
          <w:rFonts w:ascii="Arial" w:eastAsia="Arial" w:hAnsi="Arial" w:cs="Arial"/>
          <w:color w:val="000000" w:themeColor="text1"/>
          <w:sz w:val="24"/>
          <w:szCs w:val="24"/>
        </w:rPr>
      </w:pPr>
    </w:p>
    <w:p w14:paraId="0CEE5543" w14:textId="58AC519D" w:rsidR="00384947" w:rsidRPr="004925DF" w:rsidRDefault="4510CEF4" w:rsidP="004973FD">
      <w:pPr>
        <w:spacing w:after="0" w:line="259" w:lineRule="auto"/>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Required Knowledge, Skills, and Abilities:</w:t>
      </w:r>
    </w:p>
    <w:p w14:paraId="54C93913" w14:textId="6BC5F7BC" w:rsidR="00384947" w:rsidRPr="004925DF" w:rsidRDefault="00384947" w:rsidP="00384947">
      <w:pPr>
        <w:pStyle w:val="ListParagraph"/>
        <w:numPr>
          <w:ilvl w:val="0"/>
          <w:numId w:val="26"/>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Ability to multi-task and work cooperatively with others.</w:t>
      </w:r>
    </w:p>
    <w:p w14:paraId="24BDE6C1" w14:textId="748F5C23" w:rsidR="003D6DE8" w:rsidRPr="004925DF" w:rsidRDefault="003D6DE8" w:rsidP="00384947">
      <w:pPr>
        <w:pStyle w:val="ListParagraph"/>
        <w:numPr>
          <w:ilvl w:val="0"/>
          <w:numId w:val="26"/>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Basic computer skills in word processing and data entry.</w:t>
      </w:r>
    </w:p>
    <w:p w14:paraId="3ACE9F3B" w14:textId="77777777" w:rsidR="00E0152A" w:rsidRPr="004925DF" w:rsidRDefault="00E0152A" w:rsidP="00E0152A">
      <w:pPr>
        <w:pStyle w:val="ListParagraph"/>
        <w:spacing w:after="0" w:line="259" w:lineRule="auto"/>
        <w:rPr>
          <w:rFonts w:ascii="Arial" w:eastAsia="Arial" w:hAnsi="Arial" w:cs="Arial"/>
          <w:color w:val="000000" w:themeColor="text1"/>
          <w:sz w:val="24"/>
          <w:szCs w:val="24"/>
        </w:rPr>
      </w:pPr>
    </w:p>
    <w:p w14:paraId="78696B91" w14:textId="1EEB1798" w:rsidR="4510CEF4" w:rsidRPr="004925DF" w:rsidRDefault="4510CEF4" w:rsidP="004973FD">
      <w:pPr>
        <w:spacing w:after="0" w:line="259" w:lineRule="auto"/>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 xml:space="preserve">Machines and Equipment: </w:t>
      </w:r>
    </w:p>
    <w:p w14:paraId="41BEB534" w14:textId="2F5F3172" w:rsidR="00384947" w:rsidRPr="004925DF" w:rsidRDefault="00384947" w:rsidP="00FB74F3">
      <w:pPr>
        <w:pStyle w:val="ListParagraph"/>
        <w:numPr>
          <w:ilvl w:val="0"/>
          <w:numId w:val="27"/>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 xml:space="preserve">Computer: </w:t>
      </w:r>
      <w:r w:rsidR="00FB74F3" w:rsidRPr="004925DF">
        <w:rPr>
          <w:rFonts w:ascii="Arial" w:eastAsia="Arial" w:hAnsi="Arial" w:cs="Arial"/>
          <w:color w:val="000000" w:themeColor="text1"/>
          <w:sz w:val="24"/>
          <w:szCs w:val="24"/>
        </w:rPr>
        <w:t xml:space="preserve">20 hours. </w:t>
      </w:r>
    </w:p>
    <w:p w14:paraId="71F8BFFF" w14:textId="5BC8F72D" w:rsidR="00FB74F3" w:rsidRPr="004925DF" w:rsidRDefault="00FB74F3" w:rsidP="00FB74F3">
      <w:pPr>
        <w:pStyle w:val="ListParagraph"/>
        <w:numPr>
          <w:ilvl w:val="0"/>
          <w:numId w:val="27"/>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Prescription Balance: 2 hours.</w:t>
      </w:r>
    </w:p>
    <w:p w14:paraId="47BF6B50" w14:textId="10B0564E" w:rsidR="00FB74F3" w:rsidRPr="004925DF" w:rsidRDefault="00FB74F3" w:rsidP="00FB74F3">
      <w:pPr>
        <w:pStyle w:val="ListParagraph"/>
        <w:numPr>
          <w:ilvl w:val="0"/>
          <w:numId w:val="27"/>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Laminar Flow Hood: 3 hours.</w:t>
      </w:r>
    </w:p>
    <w:p w14:paraId="57EBB55E" w14:textId="43270BF1" w:rsidR="006A303B" w:rsidRPr="004925DF" w:rsidRDefault="006A303B" w:rsidP="00FB74F3">
      <w:pPr>
        <w:pStyle w:val="ListParagraph"/>
        <w:numPr>
          <w:ilvl w:val="0"/>
          <w:numId w:val="27"/>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Endoscope: 2 hours.</w:t>
      </w:r>
    </w:p>
    <w:p w14:paraId="4C01F857" w14:textId="69670213" w:rsidR="003E004A" w:rsidRPr="004925DF" w:rsidRDefault="003E004A" w:rsidP="00FB74F3">
      <w:pPr>
        <w:pStyle w:val="ListParagraph"/>
        <w:numPr>
          <w:ilvl w:val="0"/>
          <w:numId w:val="27"/>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Cubex: 1 hour.</w:t>
      </w:r>
    </w:p>
    <w:p w14:paraId="0BEBB870" w14:textId="523AE819" w:rsidR="5745B4B6" w:rsidRPr="004925DF" w:rsidRDefault="5745B4B6" w:rsidP="5745B4B6">
      <w:pPr>
        <w:spacing w:after="0" w:line="240" w:lineRule="auto"/>
        <w:rPr>
          <w:rFonts w:ascii="Arial" w:hAnsi="Arial" w:cs="Arial"/>
          <w:color w:val="FF0000"/>
          <w:sz w:val="24"/>
          <w:szCs w:val="24"/>
        </w:rPr>
      </w:pPr>
    </w:p>
    <w:p w14:paraId="2E16A0FA" w14:textId="77777777" w:rsidR="00EC63DB" w:rsidRPr="004925DF" w:rsidRDefault="4510CEF4" w:rsidP="00EC63DB">
      <w:pPr>
        <w:spacing w:after="0" w:line="259" w:lineRule="auto"/>
        <w:rPr>
          <w:rFonts w:ascii="Arial" w:eastAsia="Arial" w:hAnsi="Arial" w:cs="Arial"/>
          <w:b/>
          <w:bCs/>
          <w:color w:val="000000" w:themeColor="text1"/>
          <w:sz w:val="24"/>
          <w:szCs w:val="24"/>
        </w:rPr>
      </w:pPr>
      <w:r w:rsidRPr="004925DF">
        <w:rPr>
          <w:rFonts w:ascii="Arial" w:eastAsia="Arial" w:hAnsi="Arial" w:cs="Arial"/>
          <w:b/>
          <w:bCs/>
          <w:color w:val="000000" w:themeColor="text1"/>
          <w:sz w:val="24"/>
          <w:szCs w:val="24"/>
        </w:rPr>
        <w:t>Physical Requirements:</w:t>
      </w:r>
    </w:p>
    <w:p w14:paraId="3D35E672" w14:textId="1A9054EC" w:rsidR="008438A4" w:rsidRPr="004925DF" w:rsidRDefault="00F17BB5" w:rsidP="005F757F">
      <w:pPr>
        <w:pStyle w:val="ListParagraph"/>
        <w:numPr>
          <w:ilvl w:val="0"/>
          <w:numId w:val="34"/>
        </w:numPr>
        <w:spacing w:after="120" w:line="259" w:lineRule="auto"/>
        <w:rPr>
          <w:rFonts w:ascii="Arial" w:eastAsia="Arial" w:hAnsi="Arial" w:cs="Arial"/>
          <w:b/>
          <w:bCs/>
          <w:color w:val="000000" w:themeColor="text1"/>
          <w:sz w:val="24"/>
          <w:szCs w:val="24"/>
        </w:rPr>
      </w:pPr>
      <w:r w:rsidRPr="004925DF">
        <w:rPr>
          <w:rFonts w:ascii="Arial" w:eastAsia="Arial" w:hAnsi="Arial" w:cs="Arial"/>
          <w:color w:val="000000" w:themeColor="text1"/>
          <w:sz w:val="24"/>
          <w:szCs w:val="24"/>
        </w:rPr>
        <w:t xml:space="preserve">Ability to lift </w:t>
      </w:r>
      <w:r w:rsidR="000F15B3" w:rsidRPr="004925DF">
        <w:rPr>
          <w:rFonts w:ascii="Arial" w:eastAsia="Arial" w:hAnsi="Arial" w:cs="Arial"/>
          <w:color w:val="000000" w:themeColor="text1"/>
          <w:sz w:val="24"/>
          <w:szCs w:val="24"/>
        </w:rPr>
        <w:t xml:space="preserve">and move </w:t>
      </w:r>
      <w:r w:rsidR="00015073" w:rsidRPr="004925DF">
        <w:rPr>
          <w:rFonts w:ascii="Arial" w:eastAsia="Arial" w:hAnsi="Arial" w:cs="Arial"/>
          <w:color w:val="000000" w:themeColor="text1"/>
          <w:sz w:val="24"/>
          <w:szCs w:val="24"/>
        </w:rPr>
        <w:t xml:space="preserve">medium weight </w:t>
      </w:r>
      <w:r w:rsidRPr="004925DF">
        <w:rPr>
          <w:rFonts w:ascii="Arial" w:eastAsia="Arial" w:hAnsi="Arial" w:cs="Arial"/>
          <w:color w:val="000000" w:themeColor="text1"/>
          <w:sz w:val="24"/>
          <w:szCs w:val="24"/>
        </w:rPr>
        <w:t>objects.</w:t>
      </w:r>
    </w:p>
    <w:p w14:paraId="720BF6A4" w14:textId="77777777" w:rsidR="00384947" w:rsidRPr="004925DF" w:rsidRDefault="00384947" w:rsidP="5745B4B6">
      <w:pPr>
        <w:spacing w:after="0" w:line="240" w:lineRule="auto"/>
        <w:rPr>
          <w:rFonts w:ascii="Arial" w:eastAsia="Arial" w:hAnsi="Arial" w:cs="Arial"/>
          <w:color w:val="FF0000"/>
          <w:sz w:val="24"/>
          <w:szCs w:val="24"/>
        </w:rPr>
      </w:pPr>
    </w:p>
    <w:p w14:paraId="0593FB86" w14:textId="71E69697" w:rsidR="4510CEF4" w:rsidRPr="004925DF" w:rsidRDefault="4510CEF4" w:rsidP="004973FD">
      <w:pPr>
        <w:spacing w:after="0" w:line="259" w:lineRule="auto"/>
        <w:rPr>
          <w:rFonts w:ascii="Arial" w:eastAsia="Arial" w:hAnsi="Arial" w:cs="Arial"/>
          <w:color w:val="000000" w:themeColor="text1"/>
          <w:sz w:val="24"/>
          <w:szCs w:val="24"/>
        </w:rPr>
      </w:pPr>
      <w:r w:rsidRPr="004925DF">
        <w:rPr>
          <w:rFonts w:ascii="Arial" w:eastAsia="Arial" w:hAnsi="Arial" w:cs="Arial"/>
          <w:b/>
          <w:bCs/>
          <w:color w:val="000000" w:themeColor="text1"/>
          <w:sz w:val="24"/>
          <w:szCs w:val="24"/>
        </w:rPr>
        <w:t>Oth</w:t>
      </w:r>
      <w:r w:rsidR="00AF0607" w:rsidRPr="004925DF">
        <w:rPr>
          <w:rFonts w:ascii="Arial" w:eastAsia="Arial" w:hAnsi="Arial" w:cs="Arial"/>
          <w:b/>
          <w:bCs/>
          <w:color w:val="000000" w:themeColor="text1"/>
          <w:sz w:val="24"/>
          <w:szCs w:val="24"/>
        </w:rPr>
        <w:t>e</w:t>
      </w:r>
      <w:r w:rsidRPr="004925DF">
        <w:rPr>
          <w:rFonts w:ascii="Arial" w:eastAsia="Arial" w:hAnsi="Arial" w:cs="Arial"/>
          <w:b/>
          <w:bCs/>
          <w:color w:val="000000" w:themeColor="text1"/>
          <w:sz w:val="24"/>
          <w:szCs w:val="24"/>
        </w:rPr>
        <w:t>r Requirements and Factors:</w:t>
      </w:r>
    </w:p>
    <w:p w14:paraId="40C1E06E" w14:textId="77777777" w:rsidR="0046184D" w:rsidRPr="004925DF" w:rsidRDefault="0046184D" w:rsidP="0046184D">
      <w:pPr>
        <w:pStyle w:val="ListParagraph"/>
        <w:numPr>
          <w:ilvl w:val="0"/>
          <w:numId w:val="31"/>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7AB9C059" w14:textId="0EDA70AB" w:rsidR="003013E6" w:rsidRPr="004925DF" w:rsidRDefault="0046184D" w:rsidP="004B66DC">
      <w:pPr>
        <w:pStyle w:val="ListParagraph"/>
        <w:numPr>
          <w:ilvl w:val="0"/>
          <w:numId w:val="31"/>
        </w:numPr>
        <w:spacing w:after="0" w:line="259" w:lineRule="auto"/>
        <w:rPr>
          <w:rFonts w:ascii="Arial" w:eastAsia="Arial" w:hAnsi="Arial" w:cs="Arial"/>
          <w:color w:val="000000" w:themeColor="text1"/>
          <w:sz w:val="24"/>
          <w:szCs w:val="24"/>
        </w:rPr>
      </w:pPr>
      <w:r w:rsidRPr="004925DF">
        <w:rPr>
          <w:rFonts w:ascii="Arial" w:eastAsia="Arial" w:hAnsi="Arial" w:cs="Arial"/>
          <w:color w:val="000000" w:themeColor="text1"/>
          <w:sz w:val="24"/>
          <w:szCs w:val="24"/>
        </w:rPr>
        <w:t>Ability to cover shifts and take emergency call on evenings, weekends, and holidays as required.</w:t>
      </w:r>
    </w:p>
    <w:p w14:paraId="099F576D" w14:textId="77777777" w:rsidR="00EC59AF" w:rsidRPr="004925D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4925DF" w:rsidRDefault="3B2E75D1" w:rsidP="170C4589">
      <w:pPr>
        <w:spacing w:after="0" w:line="240" w:lineRule="auto"/>
        <w:rPr>
          <w:rFonts w:ascii="Arial" w:hAnsi="Arial" w:cs="Arial"/>
          <w:sz w:val="24"/>
          <w:szCs w:val="24"/>
        </w:rPr>
      </w:pPr>
      <w:r w:rsidRPr="004925DF">
        <w:rPr>
          <w:rFonts w:ascii="Arial" w:eastAsia="Times New Roman" w:hAnsi="Arial" w:cs="Arial"/>
          <w:b/>
          <w:bCs/>
          <w:sz w:val="24"/>
          <w:szCs w:val="24"/>
        </w:rPr>
        <w:t xml:space="preserve">Is this </w:t>
      </w:r>
      <w:r w:rsidR="000C2DA6" w:rsidRPr="004925DF">
        <w:rPr>
          <w:rFonts w:ascii="Arial" w:eastAsia="Times New Roman" w:hAnsi="Arial" w:cs="Arial"/>
          <w:b/>
          <w:bCs/>
          <w:sz w:val="24"/>
          <w:szCs w:val="24"/>
        </w:rPr>
        <w:t>role</w:t>
      </w:r>
      <w:r w:rsidRPr="004925DF">
        <w:rPr>
          <w:rFonts w:ascii="Arial" w:eastAsia="Times New Roman" w:hAnsi="Arial" w:cs="Arial"/>
          <w:b/>
          <w:bCs/>
          <w:sz w:val="24"/>
          <w:szCs w:val="24"/>
        </w:rPr>
        <w:t xml:space="preserve"> ORP Eligible? If so, it needs to meet the criteria on the </w:t>
      </w:r>
      <w:hyperlink r:id="rId12">
        <w:r w:rsidRPr="004925DF">
          <w:rPr>
            <w:rStyle w:val="Hyperlink"/>
            <w:rFonts w:ascii="Arial" w:eastAsia="Times New Roman" w:hAnsi="Arial" w:cs="Arial"/>
            <w:b/>
            <w:bCs/>
            <w:sz w:val="24"/>
            <w:szCs w:val="24"/>
          </w:rPr>
          <w:t>Rules and Regulations of the Texas Higher Education Coordinating Board</w:t>
        </w:r>
      </w:hyperlink>
      <w:r w:rsidRPr="004925DF">
        <w:rPr>
          <w:rFonts w:ascii="Arial" w:eastAsia="Times New Roman" w:hAnsi="Arial" w:cs="Arial"/>
          <w:b/>
          <w:bCs/>
          <w:sz w:val="24"/>
          <w:szCs w:val="24"/>
        </w:rPr>
        <w:t xml:space="preserve">. </w:t>
      </w:r>
    </w:p>
    <w:p w14:paraId="165AE153" w14:textId="05A674AA" w:rsidR="00EC59AF" w:rsidRPr="004925DF" w:rsidRDefault="00E00BC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925DF">
            <w:rPr>
              <w:rFonts w:ascii="Segoe UI Symbol" w:eastAsia="MS Gothic" w:hAnsi="Segoe UI Symbol" w:cs="Segoe UI Symbol"/>
              <w:b/>
              <w:bCs/>
              <w:sz w:val="24"/>
              <w:szCs w:val="24"/>
            </w:rPr>
            <w:t>☐</w:t>
          </w:r>
        </w:sdtContent>
      </w:sdt>
      <w:r w:rsidR="2BE3CB89" w:rsidRPr="004925DF">
        <w:rPr>
          <w:rFonts w:ascii="Arial" w:eastAsia="Times New Roman" w:hAnsi="Arial" w:cs="Arial"/>
          <w:b/>
          <w:bCs/>
          <w:sz w:val="24"/>
          <w:szCs w:val="24"/>
        </w:rPr>
        <w:t xml:space="preserve"> </w:t>
      </w:r>
      <w:r w:rsidR="00EC59AF" w:rsidRPr="004925DF">
        <w:rPr>
          <w:rFonts w:ascii="Arial" w:eastAsia="Times New Roman" w:hAnsi="Arial" w:cs="Arial"/>
          <w:b/>
          <w:bCs/>
          <w:sz w:val="24"/>
          <w:szCs w:val="24"/>
        </w:rPr>
        <w:t>Yes</w:t>
      </w:r>
    </w:p>
    <w:p w14:paraId="3782DD1B" w14:textId="70EA1396" w:rsidR="00EC59AF" w:rsidRPr="004925DF" w:rsidRDefault="00E00BC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63B7D" w:rsidRPr="004925DF">
            <w:rPr>
              <w:rFonts w:ascii="Segoe UI Symbol" w:eastAsia="MS Gothic" w:hAnsi="Segoe UI Symbol" w:cs="Segoe UI Symbol"/>
              <w:b/>
              <w:sz w:val="24"/>
              <w:szCs w:val="24"/>
            </w:rPr>
            <w:t>☒</w:t>
          </w:r>
        </w:sdtContent>
      </w:sdt>
      <w:r w:rsidR="00EC59AF" w:rsidRPr="004925DF">
        <w:rPr>
          <w:rFonts w:ascii="Arial" w:eastAsia="Times New Roman" w:hAnsi="Arial" w:cs="Arial"/>
          <w:b/>
          <w:sz w:val="24"/>
          <w:szCs w:val="24"/>
        </w:rPr>
        <w:t xml:space="preserve"> No</w:t>
      </w:r>
    </w:p>
    <w:p w14:paraId="3FD56218" w14:textId="77777777" w:rsidR="00EA447A" w:rsidRPr="004925DF"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925DF" w:rsidRDefault="00EC59AF" w:rsidP="00FF56A9">
      <w:pPr>
        <w:shd w:val="clear" w:color="auto" w:fill="FFFFFF"/>
        <w:spacing w:after="0" w:line="240" w:lineRule="auto"/>
        <w:rPr>
          <w:rFonts w:ascii="Arial" w:eastAsia="Times New Roman" w:hAnsi="Arial" w:cs="Arial"/>
          <w:b/>
          <w:sz w:val="24"/>
          <w:szCs w:val="24"/>
        </w:rPr>
      </w:pPr>
      <w:r w:rsidRPr="004925DF">
        <w:rPr>
          <w:rFonts w:ascii="Arial" w:eastAsia="Times New Roman" w:hAnsi="Arial" w:cs="Arial"/>
          <w:b/>
          <w:sz w:val="24"/>
          <w:szCs w:val="24"/>
        </w:rPr>
        <w:t>Does this classification have the a</w:t>
      </w:r>
      <w:r w:rsidR="00EA447A" w:rsidRPr="004925DF">
        <w:rPr>
          <w:rFonts w:ascii="Arial" w:eastAsia="Times New Roman" w:hAnsi="Arial" w:cs="Arial"/>
          <w:b/>
          <w:sz w:val="24"/>
          <w:szCs w:val="24"/>
        </w:rPr>
        <w:t xml:space="preserve">bility to work from an </w:t>
      </w:r>
      <w:r w:rsidRPr="004925DF">
        <w:rPr>
          <w:rFonts w:ascii="Arial" w:eastAsia="Times New Roman" w:hAnsi="Arial" w:cs="Arial"/>
          <w:b/>
          <w:sz w:val="24"/>
          <w:szCs w:val="24"/>
        </w:rPr>
        <w:t>alternative work location?</w:t>
      </w:r>
    </w:p>
    <w:p w14:paraId="1C3E5CFC" w14:textId="6131304C" w:rsidR="00EA447A" w:rsidRPr="004925DF" w:rsidRDefault="00E00BC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925DF">
            <w:rPr>
              <w:rFonts w:ascii="Segoe UI Symbol" w:eastAsia="MS Gothic" w:hAnsi="Segoe UI Symbol" w:cs="Segoe UI Symbol"/>
              <w:b/>
              <w:sz w:val="24"/>
              <w:szCs w:val="24"/>
            </w:rPr>
            <w:t>☐</w:t>
          </w:r>
        </w:sdtContent>
      </w:sdt>
      <w:r w:rsidR="00EA447A" w:rsidRPr="004925DF">
        <w:rPr>
          <w:rFonts w:ascii="Arial" w:eastAsia="Times New Roman" w:hAnsi="Arial" w:cs="Arial"/>
          <w:b/>
          <w:sz w:val="24"/>
          <w:szCs w:val="24"/>
        </w:rPr>
        <w:t xml:space="preserve"> Yes</w:t>
      </w:r>
    </w:p>
    <w:p w14:paraId="7E088ADB" w14:textId="06A66BC1" w:rsidR="00EC59AF" w:rsidRPr="004925DF" w:rsidRDefault="00E00BC7"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63B7D" w:rsidRPr="004925DF">
            <w:rPr>
              <w:rFonts w:ascii="Segoe UI Symbol" w:eastAsia="MS Gothic" w:hAnsi="Segoe UI Symbol" w:cs="Segoe UI Symbol"/>
              <w:b/>
              <w:sz w:val="24"/>
              <w:szCs w:val="24"/>
            </w:rPr>
            <w:t>☒</w:t>
          </w:r>
        </w:sdtContent>
      </w:sdt>
      <w:r w:rsidR="00EA447A" w:rsidRPr="004925DF">
        <w:rPr>
          <w:rFonts w:ascii="Arial" w:eastAsia="Times New Roman" w:hAnsi="Arial" w:cs="Arial"/>
          <w:b/>
          <w:sz w:val="24"/>
          <w:szCs w:val="24"/>
        </w:rPr>
        <w:t xml:space="preserve"> No</w:t>
      </w:r>
    </w:p>
    <w:sectPr w:rsidR="00EC59AF" w:rsidRPr="004925D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9029" w14:textId="77777777" w:rsidR="00411AFF" w:rsidRDefault="00411AFF" w:rsidP="005C7886">
      <w:pPr>
        <w:spacing w:after="0" w:line="240" w:lineRule="auto"/>
      </w:pPr>
      <w:r>
        <w:separator/>
      </w:r>
    </w:p>
  </w:endnote>
  <w:endnote w:type="continuationSeparator" w:id="0">
    <w:p w14:paraId="4A28E0D8" w14:textId="77777777" w:rsidR="00411AFF" w:rsidRDefault="00411AFF" w:rsidP="005C7886">
      <w:pPr>
        <w:spacing w:after="0" w:line="240" w:lineRule="auto"/>
      </w:pPr>
      <w:r>
        <w:continuationSeparator/>
      </w:r>
    </w:p>
  </w:endnote>
  <w:endnote w:type="continuationNotice" w:id="1">
    <w:p w14:paraId="39D1EEEA" w14:textId="77777777" w:rsidR="00411AFF" w:rsidRDefault="00411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AEB70D9" w14:textId="3B81D097" w:rsidR="003E2A7E" w:rsidRPr="001B1329" w:rsidRDefault="003E2A7E" w:rsidP="003E2A7E">
    <w:pPr>
      <w:pStyle w:val="Heading1"/>
      <w:ind w:left="-630" w:right="-360"/>
      <w:jc w:val="left"/>
      <w:rPr>
        <w:rFonts w:ascii="Arial" w:hAnsi="Arial" w:cs="Arial"/>
        <w:b w:val="0"/>
        <w:sz w:val="16"/>
        <w:szCs w:val="16"/>
      </w:rPr>
    </w:pPr>
    <w:r>
      <w:rPr>
        <w:rFonts w:ascii="Arial" w:hAnsi="Arial" w:cs="Arial"/>
        <w:b w:val="0"/>
        <w:sz w:val="16"/>
        <w:szCs w:val="16"/>
      </w:rPr>
      <w:t>Texas A&amp;M University Veterinary Pharmacy Technician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5DD6F7C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6809" w14:textId="77777777" w:rsidR="00411AFF" w:rsidRDefault="00411AFF" w:rsidP="005C7886">
      <w:pPr>
        <w:spacing w:after="0" w:line="240" w:lineRule="auto"/>
      </w:pPr>
      <w:r>
        <w:separator/>
      </w:r>
    </w:p>
  </w:footnote>
  <w:footnote w:type="continuationSeparator" w:id="0">
    <w:p w14:paraId="7CAEDFF5" w14:textId="77777777" w:rsidR="00411AFF" w:rsidRDefault="00411AFF" w:rsidP="005C7886">
      <w:pPr>
        <w:spacing w:after="0" w:line="240" w:lineRule="auto"/>
      </w:pPr>
      <w:r>
        <w:continuationSeparator/>
      </w:r>
    </w:p>
  </w:footnote>
  <w:footnote w:type="continuationNotice" w:id="1">
    <w:p w14:paraId="3FFEC0D3" w14:textId="77777777" w:rsidR="00411AFF" w:rsidRDefault="00411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141AC9"/>
    <w:multiLevelType w:val="hybridMultilevel"/>
    <w:tmpl w:val="966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54DB3"/>
    <w:multiLevelType w:val="hybridMultilevel"/>
    <w:tmpl w:val="495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F7757"/>
    <w:multiLevelType w:val="hybridMultilevel"/>
    <w:tmpl w:val="4FF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10A85"/>
    <w:multiLevelType w:val="hybridMultilevel"/>
    <w:tmpl w:val="939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C044A"/>
    <w:multiLevelType w:val="hybridMultilevel"/>
    <w:tmpl w:val="11D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F0B5ACD"/>
    <w:multiLevelType w:val="hybridMultilevel"/>
    <w:tmpl w:val="77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0A16AA7"/>
    <w:multiLevelType w:val="hybridMultilevel"/>
    <w:tmpl w:val="CD5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E1DBD"/>
    <w:multiLevelType w:val="hybridMultilevel"/>
    <w:tmpl w:val="216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64987"/>
    <w:multiLevelType w:val="hybridMultilevel"/>
    <w:tmpl w:val="4EE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55E3"/>
    <w:multiLevelType w:val="hybridMultilevel"/>
    <w:tmpl w:val="77D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74574DD"/>
    <w:multiLevelType w:val="hybridMultilevel"/>
    <w:tmpl w:val="140C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4"/>
  </w:num>
  <w:num w:numId="5">
    <w:abstractNumId w:val="6"/>
  </w:num>
  <w:num w:numId="6">
    <w:abstractNumId w:val="32"/>
  </w:num>
  <w:num w:numId="7">
    <w:abstractNumId w:val="1"/>
  </w:num>
  <w:num w:numId="8">
    <w:abstractNumId w:val="18"/>
  </w:num>
  <w:num w:numId="9">
    <w:abstractNumId w:val="5"/>
  </w:num>
  <w:num w:numId="10">
    <w:abstractNumId w:val="2"/>
  </w:num>
  <w:num w:numId="11">
    <w:abstractNumId w:val="23"/>
  </w:num>
  <w:num w:numId="12">
    <w:abstractNumId w:val="27"/>
  </w:num>
  <w:num w:numId="13">
    <w:abstractNumId w:val="25"/>
  </w:num>
  <w:num w:numId="14">
    <w:abstractNumId w:val="26"/>
  </w:num>
  <w:num w:numId="15">
    <w:abstractNumId w:val="10"/>
  </w:num>
  <w:num w:numId="16">
    <w:abstractNumId w:val="7"/>
  </w:num>
  <w:num w:numId="17">
    <w:abstractNumId w:val="12"/>
  </w:num>
  <w:num w:numId="18">
    <w:abstractNumId w:val="16"/>
  </w:num>
  <w:num w:numId="19">
    <w:abstractNumId w:val="11"/>
  </w:num>
  <w:num w:numId="20">
    <w:abstractNumId w:val="17"/>
  </w:num>
  <w:num w:numId="21">
    <w:abstractNumId w:val="22"/>
  </w:num>
  <w:num w:numId="22">
    <w:abstractNumId w:val="8"/>
  </w:num>
  <w:num w:numId="23">
    <w:abstractNumId w:val="28"/>
  </w:num>
  <w:num w:numId="24">
    <w:abstractNumId w:val="3"/>
  </w:num>
  <w:num w:numId="25">
    <w:abstractNumId w:val="13"/>
  </w:num>
  <w:num w:numId="26">
    <w:abstractNumId w:val="30"/>
  </w:num>
  <w:num w:numId="27">
    <w:abstractNumId w:val="19"/>
  </w:num>
  <w:num w:numId="28">
    <w:abstractNumId w:val="31"/>
  </w:num>
  <w:num w:numId="29">
    <w:abstractNumId w:val="29"/>
  </w:num>
  <w:num w:numId="30">
    <w:abstractNumId w:val="14"/>
  </w:num>
  <w:num w:numId="31">
    <w:abstractNumId w:val="33"/>
  </w:num>
  <w:num w:numId="32">
    <w:abstractNumId w:val="15"/>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787"/>
    <w:rsid w:val="00015073"/>
    <w:rsid w:val="000178B7"/>
    <w:rsid w:val="00017AB2"/>
    <w:rsid w:val="00041454"/>
    <w:rsid w:val="00047CDB"/>
    <w:rsid w:val="000513EC"/>
    <w:rsid w:val="00071FAB"/>
    <w:rsid w:val="000725C7"/>
    <w:rsid w:val="000A185C"/>
    <w:rsid w:val="000B2FFA"/>
    <w:rsid w:val="000C2DA6"/>
    <w:rsid w:val="000E7E23"/>
    <w:rsid w:val="000F15B3"/>
    <w:rsid w:val="000F591E"/>
    <w:rsid w:val="001221D6"/>
    <w:rsid w:val="001243A5"/>
    <w:rsid w:val="00143938"/>
    <w:rsid w:val="00147CD0"/>
    <w:rsid w:val="00157748"/>
    <w:rsid w:val="00162EEE"/>
    <w:rsid w:val="001734F1"/>
    <w:rsid w:val="001761E4"/>
    <w:rsid w:val="00182582"/>
    <w:rsid w:val="001979F7"/>
    <w:rsid w:val="001A113D"/>
    <w:rsid w:val="001A7305"/>
    <w:rsid w:val="001B1329"/>
    <w:rsid w:val="001B1335"/>
    <w:rsid w:val="001C3942"/>
    <w:rsid w:val="001E652C"/>
    <w:rsid w:val="001F0E88"/>
    <w:rsid w:val="002008B3"/>
    <w:rsid w:val="0020507D"/>
    <w:rsid w:val="00215825"/>
    <w:rsid w:val="00224576"/>
    <w:rsid w:val="00272B26"/>
    <w:rsid w:val="00291EB3"/>
    <w:rsid w:val="002B044C"/>
    <w:rsid w:val="002D7797"/>
    <w:rsid w:val="002E598E"/>
    <w:rsid w:val="002E6C18"/>
    <w:rsid w:val="002F0881"/>
    <w:rsid w:val="003013E6"/>
    <w:rsid w:val="00305E0B"/>
    <w:rsid w:val="003070F4"/>
    <w:rsid w:val="003129A7"/>
    <w:rsid w:val="00316512"/>
    <w:rsid w:val="00320028"/>
    <w:rsid w:val="003239D6"/>
    <w:rsid w:val="003260E0"/>
    <w:rsid w:val="00332EB1"/>
    <w:rsid w:val="003432B7"/>
    <w:rsid w:val="0034549E"/>
    <w:rsid w:val="00352833"/>
    <w:rsid w:val="00353C7D"/>
    <w:rsid w:val="003678C9"/>
    <w:rsid w:val="00371030"/>
    <w:rsid w:val="003754A1"/>
    <w:rsid w:val="00384947"/>
    <w:rsid w:val="0039426C"/>
    <w:rsid w:val="0039F167"/>
    <w:rsid w:val="003A68D4"/>
    <w:rsid w:val="003B13A7"/>
    <w:rsid w:val="003B7424"/>
    <w:rsid w:val="003C60B9"/>
    <w:rsid w:val="003D6DE8"/>
    <w:rsid w:val="003E004A"/>
    <w:rsid w:val="003E0A9F"/>
    <w:rsid w:val="003E2A7E"/>
    <w:rsid w:val="003E7000"/>
    <w:rsid w:val="003F2994"/>
    <w:rsid w:val="00410542"/>
    <w:rsid w:val="00411AFF"/>
    <w:rsid w:val="00413875"/>
    <w:rsid w:val="004138A5"/>
    <w:rsid w:val="0043668D"/>
    <w:rsid w:val="0044454B"/>
    <w:rsid w:val="004508FB"/>
    <w:rsid w:val="004564F6"/>
    <w:rsid w:val="0046184D"/>
    <w:rsid w:val="00480494"/>
    <w:rsid w:val="00480E1C"/>
    <w:rsid w:val="004818B3"/>
    <w:rsid w:val="0049155D"/>
    <w:rsid w:val="004925DF"/>
    <w:rsid w:val="00494211"/>
    <w:rsid w:val="00495DD3"/>
    <w:rsid w:val="0049703A"/>
    <w:rsid w:val="004973FD"/>
    <w:rsid w:val="004A4F02"/>
    <w:rsid w:val="004B66DC"/>
    <w:rsid w:val="004C715F"/>
    <w:rsid w:val="004D5CAF"/>
    <w:rsid w:val="005006F4"/>
    <w:rsid w:val="00500FE0"/>
    <w:rsid w:val="00517F46"/>
    <w:rsid w:val="00524C9F"/>
    <w:rsid w:val="0053543F"/>
    <w:rsid w:val="00550048"/>
    <w:rsid w:val="00563B7D"/>
    <w:rsid w:val="0057565F"/>
    <w:rsid w:val="005B5F71"/>
    <w:rsid w:val="005C7886"/>
    <w:rsid w:val="005D226C"/>
    <w:rsid w:val="005E75BC"/>
    <w:rsid w:val="005F05AF"/>
    <w:rsid w:val="005F757F"/>
    <w:rsid w:val="00601ABB"/>
    <w:rsid w:val="006127ED"/>
    <w:rsid w:val="00621CE2"/>
    <w:rsid w:val="00622277"/>
    <w:rsid w:val="006234B8"/>
    <w:rsid w:val="00625B88"/>
    <w:rsid w:val="00643531"/>
    <w:rsid w:val="00657F88"/>
    <w:rsid w:val="006617E4"/>
    <w:rsid w:val="00663D8B"/>
    <w:rsid w:val="00672E4A"/>
    <w:rsid w:val="00676D45"/>
    <w:rsid w:val="006823E3"/>
    <w:rsid w:val="00684DC6"/>
    <w:rsid w:val="00690778"/>
    <w:rsid w:val="00693BE0"/>
    <w:rsid w:val="006A303B"/>
    <w:rsid w:val="006B224A"/>
    <w:rsid w:val="007025AA"/>
    <w:rsid w:val="00703AB4"/>
    <w:rsid w:val="00714EC0"/>
    <w:rsid w:val="0071666B"/>
    <w:rsid w:val="00731E8E"/>
    <w:rsid w:val="00741B6F"/>
    <w:rsid w:val="00742021"/>
    <w:rsid w:val="00743AE8"/>
    <w:rsid w:val="00743C1B"/>
    <w:rsid w:val="00766CB5"/>
    <w:rsid w:val="007738D4"/>
    <w:rsid w:val="00775DA8"/>
    <w:rsid w:val="007B02A9"/>
    <w:rsid w:val="007B07EA"/>
    <w:rsid w:val="007B55FB"/>
    <w:rsid w:val="007D508E"/>
    <w:rsid w:val="007D5EA3"/>
    <w:rsid w:val="007E2FB8"/>
    <w:rsid w:val="007E424C"/>
    <w:rsid w:val="007E7628"/>
    <w:rsid w:val="007F243F"/>
    <w:rsid w:val="00803B6E"/>
    <w:rsid w:val="00820A1D"/>
    <w:rsid w:val="00833686"/>
    <w:rsid w:val="008363DC"/>
    <w:rsid w:val="0084237C"/>
    <w:rsid w:val="008438A4"/>
    <w:rsid w:val="00847AA1"/>
    <w:rsid w:val="00862EE7"/>
    <w:rsid w:val="008768C4"/>
    <w:rsid w:val="008957BC"/>
    <w:rsid w:val="008C2324"/>
    <w:rsid w:val="008C3FC2"/>
    <w:rsid w:val="008D5118"/>
    <w:rsid w:val="008E0783"/>
    <w:rsid w:val="008E594F"/>
    <w:rsid w:val="008F60D3"/>
    <w:rsid w:val="00901EFF"/>
    <w:rsid w:val="00905388"/>
    <w:rsid w:val="009119DE"/>
    <w:rsid w:val="00912BBF"/>
    <w:rsid w:val="0091522A"/>
    <w:rsid w:val="00921E12"/>
    <w:rsid w:val="00922568"/>
    <w:rsid w:val="00944EE6"/>
    <w:rsid w:val="009502F5"/>
    <w:rsid w:val="009B1462"/>
    <w:rsid w:val="009B45F8"/>
    <w:rsid w:val="009D4093"/>
    <w:rsid w:val="009D5A71"/>
    <w:rsid w:val="009E6980"/>
    <w:rsid w:val="009F5AF5"/>
    <w:rsid w:val="00A135E4"/>
    <w:rsid w:val="00A437FF"/>
    <w:rsid w:val="00A5586C"/>
    <w:rsid w:val="00A76F1A"/>
    <w:rsid w:val="00A95F31"/>
    <w:rsid w:val="00AA70FB"/>
    <w:rsid w:val="00AB17CC"/>
    <w:rsid w:val="00AC28A6"/>
    <w:rsid w:val="00AC6520"/>
    <w:rsid w:val="00AE1607"/>
    <w:rsid w:val="00AE7537"/>
    <w:rsid w:val="00AF0607"/>
    <w:rsid w:val="00AF23A0"/>
    <w:rsid w:val="00AF588B"/>
    <w:rsid w:val="00B01588"/>
    <w:rsid w:val="00B01D12"/>
    <w:rsid w:val="00B03516"/>
    <w:rsid w:val="00B045ED"/>
    <w:rsid w:val="00B13078"/>
    <w:rsid w:val="00B17441"/>
    <w:rsid w:val="00B2250C"/>
    <w:rsid w:val="00B35D5D"/>
    <w:rsid w:val="00B56C82"/>
    <w:rsid w:val="00B63501"/>
    <w:rsid w:val="00B741B9"/>
    <w:rsid w:val="00B74530"/>
    <w:rsid w:val="00B77515"/>
    <w:rsid w:val="00B90CE0"/>
    <w:rsid w:val="00B965D5"/>
    <w:rsid w:val="00BA0ACA"/>
    <w:rsid w:val="00BA1880"/>
    <w:rsid w:val="00BC4DE2"/>
    <w:rsid w:val="00BC71BD"/>
    <w:rsid w:val="00BD176F"/>
    <w:rsid w:val="00C03FF6"/>
    <w:rsid w:val="00C064AA"/>
    <w:rsid w:val="00C43629"/>
    <w:rsid w:val="00C45BA8"/>
    <w:rsid w:val="00C6068A"/>
    <w:rsid w:val="00C803B6"/>
    <w:rsid w:val="00CA39BB"/>
    <w:rsid w:val="00CD42BB"/>
    <w:rsid w:val="00CE0AAA"/>
    <w:rsid w:val="00CF3A17"/>
    <w:rsid w:val="00D12299"/>
    <w:rsid w:val="00D20C27"/>
    <w:rsid w:val="00D2393D"/>
    <w:rsid w:val="00D246A4"/>
    <w:rsid w:val="00D533FF"/>
    <w:rsid w:val="00D67AC7"/>
    <w:rsid w:val="00D769AB"/>
    <w:rsid w:val="00DA6002"/>
    <w:rsid w:val="00DE5148"/>
    <w:rsid w:val="00DE650E"/>
    <w:rsid w:val="00DF4EEC"/>
    <w:rsid w:val="00E00BC7"/>
    <w:rsid w:val="00E0152A"/>
    <w:rsid w:val="00E1678B"/>
    <w:rsid w:val="00E20543"/>
    <w:rsid w:val="00E46232"/>
    <w:rsid w:val="00E56812"/>
    <w:rsid w:val="00E651E8"/>
    <w:rsid w:val="00E82D50"/>
    <w:rsid w:val="00E86BD1"/>
    <w:rsid w:val="00EA447A"/>
    <w:rsid w:val="00EA50D1"/>
    <w:rsid w:val="00EA7662"/>
    <w:rsid w:val="00EC59AF"/>
    <w:rsid w:val="00EC63DB"/>
    <w:rsid w:val="00ED7040"/>
    <w:rsid w:val="00EE08A4"/>
    <w:rsid w:val="00EE46BA"/>
    <w:rsid w:val="00F018C5"/>
    <w:rsid w:val="00F17BB5"/>
    <w:rsid w:val="00F24BE0"/>
    <w:rsid w:val="00F25BCF"/>
    <w:rsid w:val="00F77F89"/>
    <w:rsid w:val="00F92A0A"/>
    <w:rsid w:val="00FA5A27"/>
    <w:rsid w:val="00FB352B"/>
    <w:rsid w:val="00FB74F3"/>
    <w:rsid w:val="00FC0C9F"/>
    <w:rsid w:val="00FC0FBC"/>
    <w:rsid w:val="00FC2E48"/>
    <w:rsid w:val="00FF2228"/>
    <w:rsid w:val="00FF56A9"/>
    <w:rsid w:val="057F219B"/>
    <w:rsid w:val="065DB0A9"/>
    <w:rsid w:val="09E209A2"/>
    <w:rsid w:val="09EC0331"/>
    <w:rsid w:val="09F639F8"/>
    <w:rsid w:val="0C095FCD"/>
    <w:rsid w:val="137E1347"/>
    <w:rsid w:val="162DDE64"/>
    <w:rsid w:val="166B22C5"/>
    <w:rsid w:val="170C4589"/>
    <w:rsid w:val="19EB1A05"/>
    <w:rsid w:val="23B50CCC"/>
    <w:rsid w:val="23B6BE94"/>
    <w:rsid w:val="26A10073"/>
    <w:rsid w:val="2735FEB9"/>
    <w:rsid w:val="29183473"/>
    <w:rsid w:val="2A01EE27"/>
    <w:rsid w:val="2BE3CB89"/>
    <w:rsid w:val="2CB799AB"/>
    <w:rsid w:val="2F27E841"/>
    <w:rsid w:val="320636C5"/>
    <w:rsid w:val="34C2B1FE"/>
    <w:rsid w:val="35B7755F"/>
    <w:rsid w:val="3B2E75D1"/>
    <w:rsid w:val="3DFDB597"/>
    <w:rsid w:val="3E650D95"/>
    <w:rsid w:val="3F96408A"/>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 w:val="7FF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6354">
      <w:bodyDiv w:val="1"/>
      <w:marLeft w:val="0"/>
      <w:marRight w:val="0"/>
      <w:marTop w:val="0"/>
      <w:marBottom w:val="0"/>
      <w:divBdr>
        <w:top w:val="none" w:sz="0" w:space="0" w:color="auto"/>
        <w:left w:val="none" w:sz="0" w:space="0" w:color="auto"/>
        <w:bottom w:val="none" w:sz="0" w:space="0" w:color="auto"/>
        <w:right w:val="none" w:sz="0" w:space="0" w:color="auto"/>
      </w:divBdr>
    </w:div>
    <w:div w:id="1164928972">
      <w:bodyDiv w:val="1"/>
      <w:marLeft w:val="0"/>
      <w:marRight w:val="0"/>
      <w:marTop w:val="0"/>
      <w:marBottom w:val="0"/>
      <w:divBdr>
        <w:top w:val="none" w:sz="0" w:space="0" w:color="auto"/>
        <w:left w:val="none" w:sz="0" w:space="0" w:color="auto"/>
        <w:bottom w:val="none" w:sz="0" w:space="0" w:color="auto"/>
        <w:right w:val="none" w:sz="0" w:space="0" w:color="auto"/>
      </w:divBdr>
      <w:divsChild>
        <w:div w:id="958990914">
          <w:marLeft w:val="0"/>
          <w:marRight w:val="0"/>
          <w:marTop w:val="0"/>
          <w:marBottom w:val="0"/>
          <w:divBdr>
            <w:top w:val="none" w:sz="0" w:space="8" w:color="auto"/>
            <w:left w:val="none" w:sz="0" w:space="0" w:color="auto"/>
            <w:bottom w:val="single" w:sz="48" w:space="0" w:color="auto"/>
            <w:right w:val="none" w:sz="0" w:space="15" w:color="auto"/>
          </w:divBdr>
          <w:divsChild>
            <w:div w:id="886792984">
              <w:marLeft w:val="0"/>
              <w:marRight w:val="0"/>
              <w:marTop w:val="0"/>
              <w:marBottom w:val="0"/>
              <w:divBdr>
                <w:top w:val="none" w:sz="0" w:space="0" w:color="auto"/>
                <w:left w:val="none" w:sz="0" w:space="0" w:color="auto"/>
                <w:bottom w:val="none" w:sz="0" w:space="0" w:color="auto"/>
                <w:right w:val="none" w:sz="0" w:space="0" w:color="auto"/>
              </w:divBdr>
            </w:div>
          </w:divsChild>
        </w:div>
        <w:div w:id="1547109551">
          <w:marLeft w:val="0"/>
          <w:marRight w:val="0"/>
          <w:marTop w:val="0"/>
          <w:marBottom w:val="0"/>
          <w:divBdr>
            <w:top w:val="none" w:sz="0" w:space="0" w:color="auto"/>
            <w:left w:val="none" w:sz="0" w:space="0" w:color="auto"/>
            <w:bottom w:val="single" w:sz="48" w:space="0" w:color="auto"/>
            <w:right w:val="none" w:sz="0" w:space="2" w:color="auto"/>
          </w:divBdr>
          <w:divsChild>
            <w:div w:id="1276477138">
              <w:marLeft w:val="0"/>
              <w:marRight w:val="0"/>
              <w:marTop w:val="0"/>
              <w:marBottom w:val="0"/>
              <w:divBdr>
                <w:top w:val="none" w:sz="0" w:space="0" w:color="auto"/>
                <w:left w:val="none" w:sz="0" w:space="0" w:color="auto"/>
                <w:bottom w:val="none" w:sz="0" w:space="0" w:color="auto"/>
                <w:right w:val="none" w:sz="0" w:space="0" w:color="auto"/>
              </w:divBdr>
              <w:divsChild>
                <w:div w:id="1834103747">
                  <w:marLeft w:val="0"/>
                  <w:marRight w:val="0"/>
                  <w:marTop w:val="0"/>
                  <w:marBottom w:val="0"/>
                  <w:divBdr>
                    <w:top w:val="none" w:sz="0" w:space="0" w:color="auto"/>
                    <w:left w:val="none" w:sz="0" w:space="0" w:color="auto"/>
                    <w:bottom w:val="none" w:sz="0" w:space="0" w:color="auto"/>
                    <w:right w:val="none" w:sz="0" w:space="0" w:color="auto"/>
                  </w:divBdr>
                  <w:divsChild>
                    <w:div w:id="368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20A2F"/>
    <w:rsid w:val="0094455B"/>
    <w:rsid w:val="00C609E7"/>
    <w:rsid w:val="00E40AA0"/>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526</Words>
  <Characters>3001</Characters>
  <Application>Microsoft Office Word</Application>
  <DocSecurity>0</DocSecurity>
  <Lines>25</Lines>
  <Paragraphs>7</Paragraphs>
  <ScaleCrop>false</ScaleCrop>
  <Company>TAMU</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159</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